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25PCS IC NE556N NE556 ST Timer Dual DIP-14 New High Quality</w:t>
      </w:r>
    </w:p>
    <w:p w:rsid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25PCS NE556N NE556 ST Integrated Circuit DIP-14 For Electr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onic Product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AF078F" w:rsidRDefault="00AF078F" w:rsidP="00AF078F"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Specification: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IC, TIMER DUAL, DIP14, 556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Operating Mode: Astable, Monostable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No. of Timers: 2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Digital IC Case Style: DIP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No. of Pins: 14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Base Number: 556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IC Generic Number: 556</w:t>
      </w:r>
    </w:p>
    <w:p w:rsidR="00AF078F" w:rsidRPr="00AF078F" w:rsidRDefault="00AF078F" w:rsidP="00AF078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F078F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Logic Function Number: 556</w:t>
      </w:r>
    </w:p>
    <w:p w:rsidR="00AF078F" w:rsidRDefault="00AF078F" w:rsidP="00D31D50">
      <w:pPr>
        <w:spacing w:line="220" w:lineRule="atLeast"/>
        <w:rPr>
          <w:rFonts w:hint="eastAsia"/>
        </w:rPr>
      </w:pPr>
    </w:p>
    <w:p w:rsidR="00AF078F" w:rsidRDefault="00AF078F" w:rsidP="00AF078F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AF078F" w:rsidRDefault="00AF078F" w:rsidP="00D31D50">
      <w:pPr>
        <w:spacing w:line="220" w:lineRule="atLeast"/>
      </w:pPr>
      <w:r w:rsidRPr="00AF078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25PCS NE556N NE556 ST Integrated Circuit DIP-14</w:t>
      </w:r>
    </w:p>
    <w:sectPr w:rsidR="00AF078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9A" w:rsidRDefault="00221B9A" w:rsidP="00AF078F">
      <w:pPr>
        <w:spacing w:after="0"/>
      </w:pPr>
      <w:r>
        <w:separator/>
      </w:r>
    </w:p>
  </w:endnote>
  <w:endnote w:type="continuationSeparator" w:id="0">
    <w:p w:rsidR="00221B9A" w:rsidRDefault="00221B9A" w:rsidP="00AF07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9A" w:rsidRDefault="00221B9A" w:rsidP="00AF078F">
      <w:pPr>
        <w:spacing w:after="0"/>
      </w:pPr>
      <w:r>
        <w:separator/>
      </w:r>
    </w:p>
  </w:footnote>
  <w:footnote w:type="continuationSeparator" w:id="0">
    <w:p w:rsidR="00221B9A" w:rsidRDefault="00221B9A" w:rsidP="00AF078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B2AB7"/>
    <w:multiLevelType w:val="multilevel"/>
    <w:tmpl w:val="F2F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1B9A"/>
    <w:rsid w:val="00323B43"/>
    <w:rsid w:val="003D37D8"/>
    <w:rsid w:val="00426133"/>
    <w:rsid w:val="004358AB"/>
    <w:rsid w:val="00652084"/>
    <w:rsid w:val="008B7726"/>
    <w:rsid w:val="00AF078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F078F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7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7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7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78F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AF078F"/>
    <w:rPr>
      <w:b/>
    </w:rPr>
  </w:style>
  <w:style w:type="character" w:customStyle="1" w:styleId="prodattrsingle">
    <w:name w:val="prodattrsingle"/>
    <w:basedOn w:val="a0"/>
    <w:rsid w:val="00AF078F"/>
  </w:style>
  <w:style w:type="character" w:customStyle="1" w:styleId="prodattrname">
    <w:name w:val="prodattrname"/>
    <w:basedOn w:val="a0"/>
    <w:rsid w:val="00AF078F"/>
  </w:style>
  <w:style w:type="character" w:customStyle="1" w:styleId="prodattrvalue">
    <w:name w:val="prodattrvalue"/>
    <w:basedOn w:val="a0"/>
    <w:rsid w:val="00AF078F"/>
  </w:style>
  <w:style w:type="character" w:customStyle="1" w:styleId="1Char">
    <w:name w:val="标题 1 Char"/>
    <w:basedOn w:val="a0"/>
    <w:link w:val="1"/>
    <w:uiPriority w:val="9"/>
    <w:rsid w:val="00AF078F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2015-04-10T08:03:00Z</dcterms:modified>
</cp:coreProperties>
</file>